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1D" w:rsidRPr="005869FF" w:rsidRDefault="0039461D" w:rsidP="0011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69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394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осударственн</w:t>
      </w:r>
      <w:r w:rsidRPr="005869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Pr="00394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пошлины</w:t>
      </w:r>
      <w:r w:rsidR="005869FF" w:rsidRPr="005869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94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F06E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выдачу</w:t>
      </w:r>
      <w:r w:rsidRPr="00394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624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комплексного природоохранного </w:t>
      </w:r>
      <w:r w:rsidRPr="003946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разрешени</w:t>
      </w:r>
      <w:r w:rsidRPr="005869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39461D" w:rsidRPr="0039461D" w:rsidRDefault="0039461D" w:rsidP="0039461D">
      <w:pPr>
        <w:spacing w:after="0" w:line="336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39461D" w:rsidRPr="00111E29" w:rsidRDefault="0039461D" w:rsidP="0039461D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39461D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ab/>
      </w:r>
      <w:r w:rsidR="00A6249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Согласно пункту 12</w:t>
      </w:r>
      <w:r w:rsidR="00AC5FEC" w:rsidRPr="00F06EF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5</w:t>
      </w:r>
      <w:r w:rsidRPr="00111E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Приложения 22 к Особенной части Налогового кодекса Республики Беларусь размер государственной пошлины за выдачу </w:t>
      </w:r>
      <w:r w:rsidR="00F06EFA" w:rsidRPr="00F06EFA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комплексного природоохранного разрешения</w:t>
      </w:r>
      <w:r w:rsidRPr="00111E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составляет </w:t>
      </w:r>
      <w:r w:rsidR="00A6249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20</w:t>
      </w:r>
      <w:r w:rsidRPr="00111E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базовых величин</w:t>
      </w:r>
      <w:bookmarkStart w:id="0" w:name="_GoBack"/>
      <w:bookmarkEnd w:id="0"/>
      <w:r w:rsidR="003F6F87" w:rsidRPr="00111E29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</w:t>
      </w:r>
    </w:p>
    <w:p w:rsidR="003F6F87" w:rsidRPr="00111E29" w:rsidRDefault="003F6F87" w:rsidP="0039461D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</w:p>
    <w:p w:rsidR="00BE20BD" w:rsidRPr="00111E29" w:rsidRDefault="007451FB" w:rsidP="007451FB">
      <w:pPr>
        <w:jc w:val="center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sz w:val="30"/>
          <w:szCs w:val="30"/>
        </w:rPr>
        <w:t>Сведения для заполнения платежных документов</w:t>
      </w:r>
    </w:p>
    <w:p w:rsidR="00BE20BD" w:rsidRPr="00111E29" w:rsidRDefault="00BE20BD" w:rsidP="00BE2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УНП бенефициара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200676206</w:t>
      </w:r>
    </w:p>
    <w:p w:rsidR="00BE20BD" w:rsidRPr="00111E29" w:rsidRDefault="00BE20BD" w:rsidP="00BE20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Наименование бенефициара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</w:t>
      </w:r>
      <w:r w:rsidR="00111E29" w:rsidRPr="00111E29">
        <w:rPr>
          <w:rFonts w:ascii="Times New Roman" w:hAnsi="Times New Roman" w:cs="Times New Roman"/>
          <w:sz w:val="30"/>
          <w:szCs w:val="30"/>
        </w:rPr>
        <w:t>Главное управление Министерства финансов РБ по Брестской области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УНП фактического бенефициара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200045679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Наименование фактического бенефициара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ИМНС РБ по Ленинскому району г.Бреста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Номер счета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BY02AKBB36029120100030000000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Код валюты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933 (белорусский рубль)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Наименование</w:t>
      </w:r>
      <w:r w:rsidRPr="00111E29">
        <w:rPr>
          <w:rFonts w:ascii="Times New Roman" w:hAnsi="Times New Roman" w:cs="Times New Roman"/>
          <w:sz w:val="30"/>
          <w:szCs w:val="30"/>
        </w:rPr>
        <w:t xml:space="preserve"> </w:t>
      </w:r>
      <w:r w:rsidRPr="00111E29">
        <w:rPr>
          <w:rFonts w:ascii="Times New Roman" w:hAnsi="Times New Roman" w:cs="Times New Roman"/>
          <w:b/>
          <w:sz w:val="30"/>
          <w:szCs w:val="30"/>
        </w:rPr>
        <w:t>банка</w:t>
      </w:r>
      <w:r w:rsidRPr="00111E29">
        <w:rPr>
          <w:rFonts w:ascii="Times New Roman" w:hAnsi="Times New Roman" w:cs="Times New Roman"/>
          <w:sz w:val="30"/>
          <w:szCs w:val="30"/>
        </w:rPr>
        <w:t xml:space="preserve"> – г. Минск, ОАО «АСБ </w:t>
      </w:r>
      <w:proofErr w:type="spellStart"/>
      <w:r w:rsidRPr="00111E29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111E29">
        <w:rPr>
          <w:rFonts w:ascii="Times New Roman" w:hAnsi="Times New Roman" w:cs="Times New Roman"/>
          <w:sz w:val="30"/>
          <w:szCs w:val="30"/>
        </w:rPr>
        <w:t>»</w:t>
      </w:r>
    </w:p>
    <w:p w:rsidR="00111E29" w:rsidRPr="00111E29" w:rsidRDefault="00111E29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sz w:val="30"/>
          <w:szCs w:val="30"/>
        </w:rPr>
        <w:t>БИК банка</w:t>
      </w:r>
      <w:r w:rsidRPr="00111E29">
        <w:rPr>
          <w:sz w:val="30"/>
          <w:szCs w:val="30"/>
        </w:rPr>
        <w:t xml:space="preserve"> – </w:t>
      </w:r>
      <w:r w:rsidRPr="00111E29">
        <w:rPr>
          <w:rFonts w:ascii="Times New Roman" w:hAnsi="Times New Roman" w:cs="Times New Roman"/>
          <w:sz w:val="30"/>
          <w:szCs w:val="30"/>
        </w:rPr>
        <w:t>AKBBBY2X</w:t>
      </w:r>
    </w:p>
    <w:p w:rsidR="007451FB" w:rsidRDefault="007451FB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11E29">
        <w:rPr>
          <w:rFonts w:ascii="Times New Roman" w:hAnsi="Times New Roman" w:cs="Times New Roman"/>
          <w:b/>
          <w:color w:val="000000"/>
          <w:sz w:val="30"/>
          <w:szCs w:val="30"/>
        </w:rPr>
        <w:t>Код платежа в бюджет</w:t>
      </w:r>
      <w:r w:rsidR="00111E29" w:rsidRPr="00111E2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– </w:t>
      </w:r>
      <w:r w:rsidRPr="00111E29">
        <w:rPr>
          <w:rFonts w:ascii="Times New Roman" w:hAnsi="Times New Roman" w:cs="Times New Roman"/>
          <w:sz w:val="30"/>
          <w:szCs w:val="30"/>
        </w:rPr>
        <w:t>03001</w:t>
      </w:r>
      <w:r w:rsidR="00111E29" w:rsidRPr="00111E29">
        <w:rPr>
          <w:rFonts w:ascii="Times New Roman" w:hAnsi="Times New Roman" w:cs="Times New Roman"/>
          <w:sz w:val="30"/>
          <w:szCs w:val="30"/>
        </w:rPr>
        <w:t xml:space="preserve"> (</w:t>
      </w:r>
      <w:r w:rsidR="00A62492">
        <w:rPr>
          <w:rFonts w:ascii="Times New Roman" w:hAnsi="Times New Roman" w:cs="Times New Roman"/>
          <w:sz w:val="30"/>
          <w:szCs w:val="30"/>
        </w:rPr>
        <w:t>г</w:t>
      </w:r>
      <w:r w:rsidR="00111E29" w:rsidRPr="00111E29">
        <w:rPr>
          <w:rFonts w:ascii="Times New Roman" w:hAnsi="Times New Roman" w:cs="Times New Roman"/>
          <w:sz w:val="30"/>
          <w:szCs w:val="30"/>
        </w:rPr>
        <w:t>осударственная пошлина за совершение иных юридически значимых действий с организаций), 03002 (государственная пошлина за совершение иных юридически значимых действий с физических лиц)</w:t>
      </w:r>
    </w:p>
    <w:p w:rsidR="005860E1" w:rsidRDefault="005860E1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60E1">
        <w:rPr>
          <w:rFonts w:ascii="Times New Roman" w:hAnsi="Times New Roman" w:cs="Times New Roman"/>
          <w:sz w:val="30"/>
          <w:szCs w:val="30"/>
        </w:rPr>
        <w:t xml:space="preserve">В графе </w:t>
      </w:r>
      <w:r w:rsidRPr="005860E1">
        <w:rPr>
          <w:rFonts w:ascii="Times New Roman" w:hAnsi="Times New Roman" w:cs="Times New Roman"/>
          <w:b/>
          <w:sz w:val="30"/>
          <w:szCs w:val="30"/>
        </w:rPr>
        <w:t>«наименование платежа»</w:t>
      </w:r>
      <w:r w:rsidRPr="005860E1">
        <w:rPr>
          <w:rFonts w:ascii="Times New Roman" w:hAnsi="Times New Roman" w:cs="Times New Roman"/>
          <w:sz w:val="30"/>
          <w:szCs w:val="30"/>
        </w:rPr>
        <w:t xml:space="preserve"> следует указывать «Государственная пошлина за </w:t>
      </w:r>
      <w:r w:rsidR="00920401">
        <w:rPr>
          <w:rFonts w:ascii="Times New Roman" w:hAnsi="Times New Roman" w:cs="Times New Roman"/>
          <w:sz w:val="30"/>
          <w:szCs w:val="30"/>
        </w:rPr>
        <w:t>выдачу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62492" w:rsidRPr="00A62492">
        <w:rPr>
          <w:rFonts w:ascii="Times New Roman" w:hAnsi="Times New Roman" w:cs="Times New Roman"/>
          <w:sz w:val="30"/>
          <w:szCs w:val="30"/>
        </w:rPr>
        <w:t>комплексного природоохранного разрешения</w:t>
      </w:r>
      <w:r w:rsidRPr="005860E1">
        <w:rPr>
          <w:rFonts w:ascii="Times New Roman" w:hAnsi="Times New Roman" w:cs="Times New Roman"/>
          <w:sz w:val="30"/>
          <w:szCs w:val="30"/>
        </w:rPr>
        <w:t>».</w:t>
      </w:r>
    </w:p>
    <w:p w:rsidR="005860E1" w:rsidRPr="00111E29" w:rsidRDefault="005860E1" w:rsidP="00111E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51FB" w:rsidRPr="00111E29" w:rsidRDefault="007451FB" w:rsidP="007451FB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111E29">
        <w:rPr>
          <w:rFonts w:ascii="Times New Roman" w:hAnsi="Times New Roman" w:cs="Times New Roman"/>
          <w:i/>
          <w:sz w:val="30"/>
          <w:szCs w:val="30"/>
        </w:rPr>
        <w:t>Сведения для заполнения платежных документов</w:t>
      </w:r>
      <w:r w:rsidR="00111E29">
        <w:rPr>
          <w:rFonts w:ascii="Times New Roman" w:hAnsi="Times New Roman" w:cs="Times New Roman"/>
          <w:i/>
          <w:sz w:val="30"/>
          <w:szCs w:val="30"/>
        </w:rPr>
        <w:t xml:space="preserve">, наименование и коды платежей </w:t>
      </w:r>
      <w:r w:rsidRPr="00111E29">
        <w:rPr>
          <w:rFonts w:ascii="Times New Roman" w:hAnsi="Times New Roman" w:cs="Times New Roman"/>
          <w:i/>
          <w:sz w:val="30"/>
          <w:szCs w:val="30"/>
        </w:rPr>
        <w:t xml:space="preserve">в республиканский бюджет можно уточнить на сайте </w:t>
      </w:r>
      <w:hyperlink r:id="rId5" w:history="1">
        <w:r w:rsidRPr="00111E29">
          <w:rPr>
            <w:rStyle w:val="a3"/>
            <w:rFonts w:ascii="Times New Roman" w:hAnsi="Times New Roman" w:cs="Times New Roman"/>
            <w:i/>
            <w:sz w:val="30"/>
            <w:szCs w:val="30"/>
          </w:rPr>
          <w:t>http://www.nalog.gov.by</w:t>
        </w:r>
      </w:hyperlink>
      <w:r w:rsidRPr="00111E29">
        <w:rPr>
          <w:rFonts w:ascii="Times New Roman" w:hAnsi="Times New Roman" w:cs="Times New Roman"/>
          <w:i/>
          <w:sz w:val="30"/>
          <w:szCs w:val="30"/>
        </w:rPr>
        <w:t xml:space="preserve"> (ИМНС</w:t>
      </w:r>
      <w:r w:rsidR="005166CE">
        <w:rPr>
          <w:rFonts w:ascii="Times New Roman" w:hAnsi="Times New Roman" w:cs="Times New Roman"/>
          <w:i/>
          <w:sz w:val="30"/>
          <w:szCs w:val="30"/>
        </w:rPr>
        <w:t xml:space="preserve"> Р</w:t>
      </w:r>
      <w:r w:rsidR="00111E29">
        <w:rPr>
          <w:rFonts w:ascii="Times New Roman" w:hAnsi="Times New Roman" w:cs="Times New Roman"/>
          <w:i/>
          <w:sz w:val="30"/>
          <w:szCs w:val="30"/>
        </w:rPr>
        <w:t>Б по Ленинскому району</w:t>
      </w:r>
      <w:r w:rsidR="00111E29">
        <w:rPr>
          <w:rFonts w:ascii="Times New Roman" w:hAnsi="Times New Roman" w:cs="Times New Roman"/>
          <w:i/>
          <w:sz w:val="30"/>
          <w:szCs w:val="30"/>
        </w:rPr>
        <w:br/>
      </w:r>
      <w:r w:rsidRPr="00111E29">
        <w:rPr>
          <w:rFonts w:ascii="Times New Roman" w:hAnsi="Times New Roman" w:cs="Times New Roman"/>
          <w:i/>
          <w:sz w:val="30"/>
          <w:szCs w:val="30"/>
        </w:rPr>
        <w:t>г.</w:t>
      </w:r>
      <w:r w:rsidR="00111E29">
        <w:rPr>
          <w:rFonts w:ascii="Times New Roman" w:hAnsi="Times New Roman" w:cs="Times New Roman"/>
          <w:i/>
          <w:sz w:val="30"/>
          <w:szCs w:val="30"/>
        </w:rPr>
        <w:t xml:space="preserve"> Бреста</w:t>
      </w:r>
      <w:r w:rsidRPr="00111E29">
        <w:rPr>
          <w:rFonts w:ascii="Times New Roman" w:hAnsi="Times New Roman" w:cs="Times New Roman"/>
          <w:i/>
          <w:sz w:val="30"/>
          <w:szCs w:val="30"/>
        </w:rPr>
        <w:t xml:space="preserve"> →Сведения о платежах).</w:t>
      </w:r>
    </w:p>
    <w:p w:rsidR="00111E29" w:rsidRDefault="00111E29" w:rsidP="0039461D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39461D" w:rsidRPr="00093681" w:rsidRDefault="00093681" w:rsidP="0039461D">
      <w:pPr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093681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ОБРАЩАЕМ ВНИМАНИЕ</w:t>
      </w:r>
    </w:p>
    <w:p w:rsidR="007451FB" w:rsidRDefault="007451FB" w:rsidP="007451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Согласно статье 287 Особенной части Налогового кодекса Республики Беларусь государственная пошлина уплачивается при обращении за совершением юридически значимых действий, которые являются административными процедурами, – до обращения за осуществлением соответствующей административной процедуры.</w:t>
      </w:r>
    </w:p>
    <w:p w:rsidR="003548B3" w:rsidRDefault="003548B3" w:rsidP="007451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3548B3">
        <w:rPr>
          <w:rStyle w:val="word-wrapper"/>
          <w:color w:val="242424"/>
          <w:sz w:val="30"/>
          <w:szCs w:val="30"/>
        </w:rPr>
        <w:t>Государственная пошлина уплачивается по ставке и (или) исходя из размера базовой величины, установленных на день обращения за совершением юридически значимых действий в органы, взимающие государственную пошлину</w:t>
      </w:r>
      <w:r w:rsidR="00E92471">
        <w:rPr>
          <w:rStyle w:val="word-wrapper"/>
          <w:color w:val="242424"/>
          <w:sz w:val="30"/>
          <w:szCs w:val="30"/>
        </w:rPr>
        <w:t>.</w:t>
      </w:r>
    </w:p>
    <w:p w:rsidR="00E92471" w:rsidRDefault="00E92471" w:rsidP="00E924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E92471">
        <w:rPr>
          <w:rStyle w:val="word-wrapper"/>
          <w:color w:val="242424"/>
          <w:sz w:val="30"/>
          <w:szCs w:val="30"/>
        </w:rPr>
        <w:lastRenderedPageBreak/>
        <w:t>В случае изменения ставки государственной пошлины и (или) размера базовой величины во время совершения юридически значимого действия доплата государственной пошлины не производится.</w:t>
      </w:r>
    </w:p>
    <w:p w:rsidR="00E92471" w:rsidRDefault="00E92471" w:rsidP="00E9247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E92471">
        <w:rPr>
          <w:rStyle w:val="word-wrapper"/>
          <w:color w:val="242424"/>
          <w:sz w:val="30"/>
          <w:szCs w:val="30"/>
        </w:rPr>
        <w:t>Если государственная пошлина за совершение юридически значимых действий уплачена меньше установленного размера, производится доплата по ставке и (или) исходя из размера базовой величины, установленных на день обращения.</w:t>
      </w:r>
    </w:p>
    <w:p w:rsidR="003548B3" w:rsidRDefault="00093681" w:rsidP="007451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093681">
        <w:rPr>
          <w:color w:val="242424"/>
          <w:sz w:val="30"/>
          <w:szCs w:val="30"/>
        </w:rPr>
        <w:t xml:space="preserve">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составленными на бумажном носителе при осуществлении электронных платежей, с отметкой банка об их исполнении. </w:t>
      </w:r>
      <w:r w:rsidRPr="00093681">
        <w:rPr>
          <w:color w:val="242424"/>
          <w:sz w:val="30"/>
          <w:szCs w:val="30"/>
          <w:u w:val="single"/>
        </w:rPr>
        <w:t>При этом в отметке банка должны содержаться дата исполнения платежной инструкции, оригинальный штамп банка и подпись ответственного исполнителя</w:t>
      </w:r>
      <w:r w:rsidRPr="00093681">
        <w:rPr>
          <w:color w:val="242424"/>
          <w:sz w:val="30"/>
          <w:szCs w:val="30"/>
        </w:rPr>
        <w:t>.</w:t>
      </w:r>
    </w:p>
    <w:p w:rsidR="00093681" w:rsidRDefault="00093681" w:rsidP="007451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093681">
        <w:rPr>
          <w:color w:val="242424"/>
          <w:sz w:val="30"/>
          <w:szCs w:val="30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39461D" w:rsidRPr="0039461D" w:rsidRDefault="00093681" w:rsidP="0009368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3B3E3B"/>
          <w:sz w:val="23"/>
          <w:szCs w:val="23"/>
        </w:rPr>
      </w:pPr>
      <w:r w:rsidRPr="00093681">
        <w:rPr>
          <w:color w:val="242424"/>
          <w:sz w:val="30"/>
          <w:szCs w:val="30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конституционных жалоб, жалоб или других документов, по которым уплачена государственная пошлина, приобщаются к ним.</w:t>
      </w:r>
    </w:p>
    <w:sectPr w:rsidR="0039461D" w:rsidRPr="0039461D" w:rsidSect="005869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A2E70"/>
    <w:multiLevelType w:val="multilevel"/>
    <w:tmpl w:val="972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BC"/>
    <w:rsid w:val="00093681"/>
    <w:rsid w:val="00111E29"/>
    <w:rsid w:val="003548B3"/>
    <w:rsid w:val="0039461D"/>
    <w:rsid w:val="003F6F87"/>
    <w:rsid w:val="004D2CB1"/>
    <w:rsid w:val="005166CE"/>
    <w:rsid w:val="005860E1"/>
    <w:rsid w:val="005869FF"/>
    <w:rsid w:val="007358BC"/>
    <w:rsid w:val="007451FB"/>
    <w:rsid w:val="00920401"/>
    <w:rsid w:val="009214E7"/>
    <w:rsid w:val="009375AC"/>
    <w:rsid w:val="00A62492"/>
    <w:rsid w:val="00AC5FEC"/>
    <w:rsid w:val="00BE20BD"/>
    <w:rsid w:val="00D93F97"/>
    <w:rsid w:val="00E92471"/>
    <w:rsid w:val="00F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9F0D3-2852-480A-9606-87AF83B0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61D"/>
    <w:rPr>
      <w:color w:val="0000FF"/>
      <w:u w:val="single"/>
    </w:rPr>
  </w:style>
  <w:style w:type="paragraph" w:customStyle="1" w:styleId="p-normal">
    <w:name w:val="p-normal"/>
    <w:basedOn w:val="a"/>
    <w:rsid w:val="007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451FB"/>
  </w:style>
  <w:style w:type="character" w:customStyle="1" w:styleId="fake-non-breaking-space">
    <w:name w:val="fake-non-breaking-space"/>
    <w:basedOn w:val="a0"/>
    <w:rsid w:val="0074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G700</dc:creator>
  <cp:keywords/>
  <dc:description/>
  <cp:lastModifiedBy>G700</cp:lastModifiedBy>
  <cp:revision>7</cp:revision>
  <dcterms:created xsi:type="dcterms:W3CDTF">2024-09-21T17:46:00Z</dcterms:created>
  <dcterms:modified xsi:type="dcterms:W3CDTF">2024-12-08T07:33:00Z</dcterms:modified>
</cp:coreProperties>
</file>